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9" w:rsidRPr="00551887" w:rsidRDefault="00551887" w:rsidP="00F769FB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>INQUADRAMENTO TERRITORIALE, ANALISI DELL’OFFERTA E DELLA DOMANDA</w:t>
      </w:r>
    </w:p>
    <w:p w:rsidR="00C10072" w:rsidRPr="00551887" w:rsidRDefault="00F769FB" w:rsidP="00F769FB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Il contesto di riferimento. </w:t>
      </w:r>
    </w:p>
    <w:p w:rsidR="00F769FB" w:rsidRPr="00551887" w:rsidRDefault="00F769FB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>L’azienda progettata è ubicata in Calabria, precisamente sulla costa tirrenica cosentina. In una regione vocata alla coltura e alla cultura del peperoncino. Grazie soprattutto all’Accademia italiana del peperoncino che opera a Diamante da circa 30 anni</w:t>
      </w:r>
    </w:p>
    <w:p w:rsidR="00C10072" w:rsidRPr="00551887" w:rsidRDefault="00F769FB" w:rsidP="00F769FB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A chi ci rivolgiamo? </w:t>
      </w:r>
    </w:p>
    <w:p w:rsidR="00F769FB" w:rsidRPr="00551887" w:rsidRDefault="00F769FB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>Ci rivolgiamo agli abituali consumatori di peperoncino. Con particolare riguardo ai residenti in Calabria</w:t>
      </w:r>
    </w:p>
    <w:p w:rsidR="00F769FB" w:rsidRPr="00551887" w:rsidRDefault="00F769FB" w:rsidP="00F769FB">
      <w:pPr>
        <w:spacing w:after="0"/>
        <w:jc w:val="both"/>
        <w:rPr>
          <w:rFonts w:cstheme="minorHAnsi"/>
        </w:rPr>
      </w:pPr>
    </w:p>
    <w:p w:rsidR="00F769FB" w:rsidRPr="00551887" w:rsidRDefault="00551887" w:rsidP="00F769FB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>FOCUS SUL PEPERONCINO</w:t>
      </w:r>
    </w:p>
    <w:p w:rsidR="00C10072" w:rsidRPr="00551887" w:rsidRDefault="00F769FB" w:rsidP="00F769FB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Chi sono i competitor e cosa offrono? </w:t>
      </w:r>
    </w:p>
    <w:p w:rsidR="00F769FB" w:rsidRPr="00551887" w:rsidRDefault="00F769FB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>I competitor sono piccole aziende artigianali quasi tutte produttrici di prodotti tipici regionali</w:t>
      </w:r>
    </w:p>
    <w:p w:rsidR="00F769FB" w:rsidRPr="00551887" w:rsidRDefault="00F769FB" w:rsidP="00F769FB">
      <w:pPr>
        <w:spacing w:after="0"/>
        <w:jc w:val="both"/>
        <w:rPr>
          <w:rFonts w:cstheme="minorHAnsi"/>
        </w:rPr>
      </w:pPr>
    </w:p>
    <w:p w:rsidR="00F769FB" w:rsidRPr="00551887" w:rsidRDefault="00551887" w:rsidP="00F769FB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>LA FORMULA IMPRENDITORIALE DEL NUOVO BUSINESS</w:t>
      </w:r>
    </w:p>
    <w:p w:rsidR="00C10072" w:rsidRPr="00551887" w:rsidRDefault="00F769FB" w:rsidP="00F769FB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Cosa vogliamo realizzare? </w:t>
      </w:r>
    </w:p>
    <w:p w:rsidR="00F769FB" w:rsidRPr="00551887" w:rsidRDefault="00F769FB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>Finalità dell’azienda è la produzione di polvere di peperoncino in due varietà: polvere fina e scaglie. Prodotti di uso comune nella gastronomia calabrese di tutti i giorni, utilizzati anche nelle aziende produttrici di salami, pasta e sughi pronti.</w:t>
      </w:r>
    </w:p>
    <w:p w:rsidR="00C10072" w:rsidRPr="00551887" w:rsidRDefault="00F769FB" w:rsidP="00F769FB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Come ci differenziamo dalla concorrenza? </w:t>
      </w:r>
    </w:p>
    <w:p w:rsidR="00F769FB" w:rsidRPr="00551887" w:rsidRDefault="00F769FB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 xml:space="preserve">L’azienda programmata assicura un prodotto proveniente da coltivazioni in loco. La Calabria è una regione vocata alla coltivazione del peperoncino. La produzione però non soddisfa la domanda e quasi tutte le aziende della concorrenza utilizzano peperoncini o addirittura polvere già pronta </w:t>
      </w:r>
      <w:r w:rsidR="000C3162" w:rsidRPr="00551887">
        <w:rPr>
          <w:rFonts w:cstheme="minorHAnsi"/>
        </w:rPr>
        <w:t xml:space="preserve">proveniente dall’estero </w:t>
      </w:r>
      <w:r w:rsidRPr="00551887">
        <w:rPr>
          <w:rFonts w:cstheme="minorHAnsi"/>
        </w:rPr>
        <w:t>che si limitano a confezionare in loco.</w:t>
      </w:r>
      <w:r w:rsidR="002F5CF5" w:rsidRPr="00551887">
        <w:rPr>
          <w:rFonts w:cstheme="minorHAnsi"/>
        </w:rPr>
        <w:t xml:space="preserve"> La nostra formula imprenditoriale dà molta importanza alla qualità del prodotto e insiste nel riaffermare che le polveri e le scaglie sono prodotte in Calabria utilizzando esclusivamente peperoncini coltivati in Calabria. In mancanza di un marchio di qualità che assicuri la provenienza dei prodotti</w:t>
      </w:r>
      <w:r w:rsidR="000C3162" w:rsidRPr="00551887">
        <w:rPr>
          <w:rFonts w:cstheme="minorHAnsi"/>
        </w:rPr>
        <w:t>,</w:t>
      </w:r>
      <w:r w:rsidR="002F5CF5" w:rsidRPr="00551887">
        <w:rPr>
          <w:rFonts w:cstheme="minorHAnsi"/>
        </w:rPr>
        <w:t xml:space="preserve"> l’azienda si avvarrà della collaborazione con l’Accademia italiana del peperoncino alla quale sarà chiesto di utilizzare il logo dell’Associazione con la dicitura “</w:t>
      </w:r>
      <w:r w:rsidR="000C3162" w:rsidRPr="00551887">
        <w:rPr>
          <w:rFonts w:cstheme="minorHAnsi"/>
        </w:rPr>
        <w:t>Prodotto g</w:t>
      </w:r>
      <w:r w:rsidR="002F5CF5" w:rsidRPr="00551887">
        <w:rPr>
          <w:rFonts w:cstheme="minorHAnsi"/>
        </w:rPr>
        <w:t xml:space="preserve">arantito dall’Accademia italiana del peperoncino”. Saranno </w:t>
      </w:r>
      <w:r w:rsidR="000C3162" w:rsidRPr="00551887">
        <w:rPr>
          <w:rFonts w:cstheme="minorHAnsi"/>
        </w:rPr>
        <w:t>messe in vendita</w:t>
      </w:r>
      <w:r w:rsidR="002F5CF5" w:rsidRPr="00551887">
        <w:rPr>
          <w:rFonts w:cstheme="minorHAnsi"/>
        </w:rPr>
        <w:t xml:space="preserve"> confezioni di 50 grammi destinate all’uso domestico e confezioni in busta da un Kg destinate alle aziende produttrici di specialità gastronomiche.</w:t>
      </w:r>
      <w:bookmarkStart w:id="0" w:name="_GoBack"/>
      <w:bookmarkEnd w:id="0"/>
    </w:p>
    <w:p w:rsidR="002F5CF5" w:rsidRPr="00551887" w:rsidRDefault="002F5CF5" w:rsidP="002F5CF5">
      <w:pPr>
        <w:spacing w:after="0"/>
        <w:jc w:val="both"/>
        <w:rPr>
          <w:rFonts w:cstheme="minorHAnsi"/>
        </w:rPr>
      </w:pPr>
    </w:p>
    <w:p w:rsidR="002F5CF5" w:rsidRPr="00551887" w:rsidRDefault="00551887" w:rsidP="002F5CF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>CONTO ECONOMICO PREVISIONALE</w:t>
      </w:r>
    </w:p>
    <w:p w:rsidR="00C10072" w:rsidRPr="00551887" w:rsidRDefault="002F5CF5" w:rsidP="002F5CF5">
      <w:pPr>
        <w:pStyle w:val="Paragrafoelenco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551887">
        <w:rPr>
          <w:rFonts w:cstheme="minorHAnsi"/>
          <w:b/>
        </w:rPr>
        <w:t xml:space="preserve">Quali sono i ritorni economici. </w:t>
      </w:r>
    </w:p>
    <w:p w:rsidR="002F5CF5" w:rsidRPr="00551887" w:rsidRDefault="002F5CF5" w:rsidP="00C10072">
      <w:pPr>
        <w:pStyle w:val="Paragrafoelenco"/>
        <w:spacing w:after="0"/>
        <w:ind w:left="1440"/>
        <w:jc w:val="both"/>
        <w:rPr>
          <w:rFonts w:cstheme="minorHAnsi"/>
        </w:rPr>
      </w:pPr>
      <w:r w:rsidRPr="00551887">
        <w:rPr>
          <w:rFonts w:cstheme="minorHAnsi"/>
        </w:rPr>
        <w:t>I conti economici effettuati ci danno costi di produzione pari a euro 10 per Kg. Per ogni confezione da 50 grammi è previsto un costo di produzione di euro 1 tutto compreso (prodotto, contenitore, etichetta). Si conta di commercializzare le confezioni a un prezzo di euro 3,50. Con una presenza sul mercato a euro 4,50 comprensiva della ricarica del rivenditore. Le confezioni di 1 Kg saranno messe in vendita a euro 20 a fronte di un costo di produzione di euro 10.</w:t>
      </w:r>
    </w:p>
    <w:sectPr w:rsidR="002F5CF5" w:rsidRPr="00551887" w:rsidSect="00E17C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BC" w:rsidRDefault="007C2DBC" w:rsidP="007D452E">
      <w:pPr>
        <w:spacing w:after="0" w:line="240" w:lineRule="auto"/>
      </w:pPr>
      <w:r>
        <w:separator/>
      </w:r>
    </w:p>
  </w:endnote>
  <w:endnote w:type="continuationSeparator" w:id="0">
    <w:p w:rsidR="007C2DBC" w:rsidRDefault="007C2DBC" w:rsidP="007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BC" w:rsidRDefault="007C2DBC" w:rsidP="007D452E">
      <w:pPr>
        <w:spacing w:after="0" w:line="240" w:lineRule="auto"/>
      </w:pPr>
      <w:r>
        <w:separator/>
      </w:r>
    </w:p>
  </w:footnote>
  <w:footnote w:type="continuationSeparator" w:id="0">
    <w:p w:rsidR="007C2DBC" w:rsidRDefault="007C2DBC" w:rsidP="007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 w:themeColor="accent1"/>
        <w:sz w:val="28"/>
        <w:szCs w:val="28"/>
      </w:rPr>
      <w:alias w:val="Autore"/>
      <w:tag w:val=""/>
      <w:id w:val="-952397527"/>
      <w:placeholder>
        <w:docPart w:val="465C2D13134A4F2390268174763245C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7D452E" w:rsidRDefault="007D452E">
        <w:pPr>
          <w:pStyle w:val="Intestazione"/>
          <w:jc w:val="center"/>
          <w:rPr>
            <w:color w:val="4F81BD" w:themeColor="accent1"/>
            <w:sz w:val="20"/>
          </w:rPr>
        </w:pPr>
        <w:r w:rsidRPr="007D452E">
          <w:rPr>
            <w:color w:val="4F81BD" w:themeColor="accent1"/>
            <w:sz w:val="28"/>
            <w:szCs w:val="28"/>
          </w:rPr>
          <w:t>ASL</w:t>
        </w:r>
      </w:p>
    </w:sdtContent>
  </w:sdt>
  <w:p w:rsidR="007D452E" w:rsidRDefault="007D452E">
    <w:pPr>
      <w:pStyle w:val="Intestazione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sdt>
      <w:sdtPr>
        <w:rPr>
          <w:caps/>
          <w:color w:val="4F81BD" w:themeColor="accent1"/>
        </w:rPr>
        <w:alias w:val="Titolo"/>
        <w:tag w:val=""/>
        <w:id w:val="-1954942076"/>
        <w:placeholder>
          <w:docPart w:val="7835BA4F010B48B3B5D663E2758771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aps/>
            <w:color w:val="4F81BD" w:themeColor="accent1"/>
          </w:rPr>
          <w:t>PRODUZION E VALORIZZAZIONE ECOTIPI LOCALI</w:t>
        </w:r>
      </w:sdtContent>
    </w:sdt>
  </w:p>
  <w:p w:rsidR="007D452E" w:rsidRDefault="007D45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A6A"/>
    <w:multiLevelType w:val="hybridMultilevel"/>
    <w:tmpl w:val="3BFC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FB"/>
    <w:rsid w:val="000C3162"/>
    <w:rsid w:val="002F5CF5"/>
    <w:rsid w:val="004137C0"/>
    <w:rsid w:val="00551887"/>
    <w:rsid w:val="006C3149"/>
    <w:rsid w:val="007C2DBC"/>
    <w:rsid w:val="007D452E"/>
    <w:rsid w:val="00B628D4"/>
    <w:rsid w:val="00C10072"/>
    <w:rsid w:val="00E17CEC"/>
    <w:rsid w:val="00F7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9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52E"/>
  </w:style>
  <w:style w:type="paragraph" w:styleId="Pidipagina">
    <w:name w:val="footer"/>
    <w:basedOn w:val="Normale"/>
    <w:link w:val="PidipaginaCarattere"/>
    <w:uiPriority w:val="99"/>
    <w:unhideWhenUsed/>
    <w:rsid w:val="007D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5C2D13134A4F239026817476324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CECB-E6A3-4375-8BEA-FCDAF4745E04}"/>
      </w:docPartPr>
      <w:docPartBody>
        <w:p w:rsidR="00DB7F6D" w:rsidRDefault="00751B94" w:rsidP="00751B94">
          <w:pPr>
            <w:pStyle w:val="465C2D13134A4F2390268174763245C5"/>
          </w:pPr>
          <w:r>
            <w:rPr>
              <w:color w:val="4F81BD" w:themeColor="accent1"/>
              <w:sz w:val="20"/>
              <w:szCs w:val="20"/>
            </w:rPr>
            <w:t>[Nome dell'autore]</w:t>
          </w:r>
        </w:p>
      </w:docPartBody>
    </w:docPart>
    <w:docPart>
      <w:docPartPr>
        <w:name w:val="7835BA4F010B48B3B5D663E275877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6246D-9C8A-4379-94DE-6A1E376993A9}"/>
      </w:docPartPr>
      <w:docPartBody>
        <w:p w:rsidR="00DB7F6D" w:rsidRDefault="00751B94" w:rsidP="00751B94">
          <w:pPr>
            <w:pStyle w:val="7835BA4F010B48B3B5D663E2758771BD"/>
          </w:pPr>
          <w:r>
            <w:rPr>
              <w:caps/>
              <w:color w:val="4F81BD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51B94"/>
    <w:rsid w:val="00751B94"/>
    <w:rsid w:val="00DB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65C2D13134A4F2390268174763245C5">
    <w:name w:val="465C2D13134A4F2390268174763245C5"/>
    <w:rsid w:val="00751B94"/>
  </w:style>
  <w:style w:type="paragraph" w:customStyle="1" w:styleId="7835BA4F010B48B3B5D663E2758771BD">
    <w:name w:val="7835BA4F010B48B3B5D663E2758771BD"/>
    <w:rsid w:val="00751B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PRODUZION E VALORIZZAZIONE ECOTIPI LOCALI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PRODUZION E VALORIZZAZIONE ECOTIPI LOCALI</dc:title>
  <dc:creator>ASL</dc:creator>
  <cp:lastModifiedBy>Claudio</cp:lastModifiedBy>
  <cp:revision>3</cp:revision>
  <cp:lastPrinted>2019-06-07T14:51:00Z</cp:lastPrinted>
  <dcterms:created xsi:type="dcterms:W3CDTF">2019-06-15T08:35:00Z</dcterms:created>
  <dcterms:modified xsi:type="dcterms:W3CDTF">2019-06-15T08:35:00Z</dcterms:modified>
</cp:coreProperties>
</file>